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A2" w:rsidRPr="00596989" w:rsidRDefault="001C1AA2" w:rsidP="00596989">
      <w:pPr>
        <w:spacing w:after="0"/>
        <w:jc w:val="center"/>
        <w:rPr>
          <w:b/>
        </w:rPr>
      </w:pPr>
      <w:r w:rsidRPr="00596989">
        <w:rPr>
          <w:b/>
        </w:rPr>
        <w:t>INFORMES REVISION</w:t>
      </w:r>
    </w:p>
    <w:p w:rsidR="002E59C9" w:rsidRPr="00596989" w:rsidRDefault="001C1AA2" w:rsidP="00596989">
      <w:pPr>
        <w:spacing w:after="0"/>
        <w:jc w:val="center"/>
        <w:rPr>
          <w:b/>
        </w:rPr>
      </w:pPr>
      <w:r w:rsidRPr="00596989">
        <w:rPr>
          <w:b/>
        </w:rPr>
        <w:t>PAGINA DE TRANSPARENCIA ACTIVA</w:t>
      </w:r>
    </w:p>
    <w:p w:rsidR="00596989" w:rsidRDefault="00596989" w:rsidP="00596989">
      <w:pPr>
        <w:spacing w:after="0"/>
        <w:jc w:val="both"/>
      </w:pPr>
    </w:p>
    <w:p w:rsidR="001C1AA2" w:rsidRPr="00E6116E" w:rsidRDefault="001C1AA2" w:rsidP="00596989">
      <w:pPr>
        <w:spacing w:after="0"/>
        <w:jc w:val="both"/>
      </w:pPr>
      <w:r w:rsidRPr="00E6116E">
        <w:t>Fecha Revisión:</w:t>
      </w:r>
      <w:r w:rsidR="00596989">
        <w:t xml:space="preserve"> </w:t>
      </w:r>
      <w:r w:rsidR="002C1051">
        <w:t>22</w:t>
      </w:r>
      <w:r w:rsidR="00596989">
        <w:t xml:space="preserve"> de julio de 2015</w:t>
      </w:r>
    </w:p>
    <w:p w:rsidR="001C1AA2" w:rsidRPr="00E6116E" w:rsidRDefault="001C1AA2" w:rsidP="00596989">
      <w:pPr>
        <w:jc w:val="both"/>
      </w:pPr>
    </w:p>
    <w:p w:rsidR="001C1AA2" w:rsidRPr="00E6116E" w:rsidRDefault="00596989" w:rsidP="00596989">
      <w:pPr>
        <w:pStyle w:val="Prrafodelista"/>
        <w:numPr>
          <w:ilvl w:val="1"/>
          <w:numId w:val="10"/>
        </w:numPr>
        <w:jc w:val="both"/>
        <w:rPr>
          <w:b/>
        </w:rPr>
      </w:pPr>
      <w:r>
        <w:rPr>
          <w:b/>
        </w:rPr>
        <w:t xml:space="preserve">- </w:t>
      </w:r>
      <w:r w:rsidR="001C1AA2" w:rsidRPr="00E6116E">
        <w:rPr>
          <w:b/>
        </w:rPr>
        <w:t>Actos y documentos publicados en el Diario Oficial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  <w:r w:rsidRPr="00E6116E">
        <w:t>Página se encuentra actualizada</w:t>
      </w:r>
      <w:r w:rsidR="00483710">
        <w:t xml:space="preserve"> al 21 de julio</w:t>
      </w:r>
      <w:r w:rsidRPr="00E6116E">
        <w:t>, link operativos.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  <w:r w:rsidRPr="00E6116E">
        <w:t>Observaciones: se debe incluir en estas publicaciones el Plan Regulador.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596989" w:rsidP="00596989">
      <w:pPr>
        <w:pStyle w:val="Prrafodelista"/>
        <w:ind w:left="0"/>
        <w:jc w:val="both"/>
        <w:rPr>
          <w:b/>
        </w:rPr>
      </w:pPr>
      <w:r>
        <w:rPr>
          <w:b/>
        </w:rPr>
        <w:t xml:space="preserve">1.2 - </w:t>
      </w:r>
      <w:r w:rsidR="001C1AA2" w:rsidRPr="00E6116E">
        <w:rPr>
          <w:b/>
        </w:rPr>
        <w:t>Potestades, competencias, responsabilidades, funciones, atribuciones y/o tareas y marco normativo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483710" w:rsidRDefault="00483710" w:rsidP="00483710">
      <w:pPr>
        <w:pStyle w:val="Prrafodelista"/>
        <w:numPr>
          <w:ilvl w:val="0"/>
          <w:numId w:val="13"/>
        </w:numPr>
        <w:jc w:val="both"/>
      </w:pPr>
      <w:r w:rsidRPr="00483710">
        <w:t>Potestades, competencias, responsabilidades, funciones, atribuciones y/o tareas</w:t>
      </w:r>
      <w:r>
        <w:t xml:space="preserve">. </w:t>
      </w:r>
      <w:r w:rsidR="001C1AA2" w:rsidRPr="00483710">
        <w:t>Link operativos</w:t>
      </w:r>
      <w:r w:rsidRPr="00483710">
        <w:t>.</w:t>
      </w:r>
    </w:p>
    <w:p w:rsidR="00483710" w:rsidRDefault="00483710" w:rsidP="00483710">
      <w:pPr>
        <w:pStyle w:val="Prrafodelista"/>
        <w:numPr>
          <w:ilvl w:val="0"/>
          <w:numId w:val="13"/>
        </w:numPr>
        <w:jc w:val="both"/>
      </w:pPr>
      <w:r>
        <w:t>Marco Normativo. Links operativos.</w:t>
      </w:r>
      <w:r w:rsidRPr="00483710">
        <w:t xml:space="preserve"> Incorporar de acuerdo a las observaciones del CPLT Decreto Supremo Nº 1161 </w:t>
      </w:r>
      <w:r>
        <w:t>Reglamento para la aplicación de las normas de la Ley Nº 18.695, Orgánica Constitucional, referidas a las asociaciones municipales con personalidad jurídica.</w:t>
      </w:r>
    </w:p>
    <w:p w:rsidR="00483710" w:rsidRPr="00483710" w:rsidRDefault="00483710" w:rsidP="00483710">
      <w:pPr>
        <w:pStyle w:val="Prrafodelista"/>
        <w:numPr>
          <w:ilvl w:val="0"/>
          <w:numId w:val="13"/>
        </w:numPr>
        <w:jc w:val="both"/>
      </w:pPr>
      <w:r>
        <w:t>Reglamentos, links operativos.</w:t>
      </w:r>
    </w:p>
    <w:p w:rsidR="00483710" w:rsidRPr="00E6116E" w:rsidRDefault="00483710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>1.3</w:t>
      </w:r>
      <w:r w:rsidR="00596989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E6116E">
        <w:rPr>
          <w:rFonts w:asciiTheme="minorHAnsi" w:hAnsiTheme="minorHAnsi"/>
          <w:b/>
          <w:bCs/>
          <w:sz w:val="22"/>
          <w:szCs w:val="22"/>
        </w:rPr>
        <w:t xml:space="preserve">La estructura orgánica del organismo y las facultades, funciones y atribuciones de cada una de las unidades u órganos internos 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483710" w:rsidRDefault="00483710" w:rsidP="00483710">
      <w:pPr>
        <w:pStyle w:val="Prrafodelista"/>
        <w:numPr>
          <w:ilvl w:val="0"/>
          <w:numId w:val="14"/>
        </w:numPr>
        <w:jc w:val="both"/>
      </w:pPr>
      <w:r>
        <w:t>Organigrama</w:t>
      </w:r>
      <w:r w:rsidR="0075757C">
        <w:t>, link operativo, muestra el organigrama</w:t>
      </w:r>
    </w:p>
    <w:p w:rsidR="00CB7001" w:rsidRPr="0075757C" w:rsidRDefault="00483710" w:rsidP="00483710">
      <w:pPr>
        <w:pStyle w:val="Prrafodelista"/>
        <w:numPr>
          <w:ilvl w:val="0"/>
          <w:numId w:val="14"/>
        </w:numPr>
        <w:jc w:val="both"/>
      </w:pPr>
      <w:r>
        <w:t xml:space="preserve">Estructura Orgánica, </w:t>
      </w:r>
      <w:r w:rsidR="00CB7001" w:rsidRPr="00E6116E">
        <w:t>Link operativos</w:t>
      </w:r>
      <w:r w:rsidR="0075757C">
        <w:t xml:space="preserve">, falta incorporar según las observaciones del CPLT </w:t>
      </w:r>
      <w:r w:rsidR="0075757C" w:rsidRPr="0075757C">
        <w:t>las facultades, funciones y atribuciones de las unidades, otorgadas en la ley N° 18.695, Orgánica Constitucional de Municipalidades al Alcalde descritas en los artículos N° 64, 65 y 67 de la antes mencionada norma.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1.4 - El personal de planta, a contrata y el que se desempeñe en virtud de un contrato de trabajo, y las personas naturales contratadas a honorarios, con las correspondientes remuneraciones 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MUNICIPAL: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ESCALA DE REMUNERACIONES, falta publicar la del año 2013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PLANTA, sin problemas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CONTRATA, sin problemas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CODIGO DEL TRABAJO, sin problemas</w:t>
      </w:r>
    </w:p>
    <w:p w:rsidR="00CB7001" w:rsidRPr="00936B89" w:rsidRDefault="00CB7001" w:rsidP="00596989">
      <w:pPr>
        <w:pStyle w:val="Prrafodelista"/>
        <w:numPr>
          <w:ilvl w:val="0"/>
          <w:numId w:val="5"/>
        </w:numPr>
        <w:jc w:val="both"/>
        <w:rPr>
          <w:b/>
        </w:rPr>
      </w:pPr>
      <w:r w:rsidRPr="00E6116E">
        <w:t xml:space="preserve">PERSONAL HONORARIOS, información publicada, sin embargo </w:t>
      </w:r>
      <w:r w:rsidRPr="00936B89">
        <w:rPr>
          <w:b/>
        </w:rPr>
        <w:t>faltan incorporar honorarios del Centro de Deportes</w:t>
      </w:r>
    </w:p>
    <w:p w:rsidR="00E6116E" w:rsidRPr="00E6116E" w:rsidRDefault="00E6116E" w:rsidP="00596989">
      <w:pPr>
        <w:pStyle w:val="Prrafodelista"/>
        <w:numPr>
          <w:ilvl w:val="0"/>
          <w:numId w:val="5"/>
        </w:numPr>
        <w:jc w:val="both"/>
      </w:pPr>
      <w:r w:rsidRPr="00E6116E">
        <w:t>SUPLENCIA, sin problemas</w:t>
      </w:r>
      <w:r w:rsidR="00C069AB">
        <w:t xml:space="preserve">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EDUCACIÓN: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ESCALA, falta publicar años 2014 y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PLANTA, sin problemas</w:t>
      </w:r>
      <w:r w:rsidR="00E6116E" w:rsidRPr="00E6116E">
        <w:t xml:space="preserve">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CONTRATA, sin problemas</w:t>
      </w:r>
      <w:r w:rsidR="00E6116E" w:rsidRPr="00E6116E">
        <w:t xml:space="preserve"> año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CODIGO DEL TRABAJO, sin problemas</w:t>
      </w:r>
      <w:r w:rsidR="00E6116E" w:rsidRPr="00E6116E">
        <w:t xml:space="preserve"> año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 xml:space="preserve">PERSONAL HONORARIOS, </w:t>
      </w:r>
      <w:r w:rsidR="00E6116E" w:rsidRPr="00E6116E">
        <w:t>sin problema año 2015, sin embargo falta año 2013</w:t>
      </w:r>
    </w:p>
    <w:p w:rsidR="00E6116E" w:rsidRPr="00E6116E" w:rsidRDefault="00E6116E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SALUD: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>ESCALA, falta publicar años 2014 y 2013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PLANTA,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CONTRATA,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CODIGO DEL TRABAJO,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HONORARIOS, sin problema </w:t>
      </w:r>
    </w:p>
    <w:p w:rsidR="00E6116E" w:rsidRPr="00E6116E" w:rsidRDefault="00E6116E" w:rsidP="00596989">
      <w:pPr>
        <w:pStyle w:val="Prrafodelista"/>
        <w:ind w:left="0"/>
        <w:jc w:val="both"/>
      </w:pPr>
    </w:p>
    <w:p w:rsidR="00E6116E" w:rsidRDefault="00E6116E" w:rsidP="00596989">
      <w:pPr>
        <w:pStyle w:val="Prrafodelista"/>
        <w:ind w:left="0"/>
        <w:jc w:val="both"/>
      </w:pPr>
      <w:r w:rsidRPr="00E6116E">
        <w:t>Observaciones: se debe incorporar la información presentada por los Departamentos de Salud y Educación en el punto 1.4 de la página de Transparencia Activa</w:t>
      </w:r>
    </w:p>
    <w:p w:rsidR="0075757C" w:rsidRDefault="0075757C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1.5 - Las contrataciones para el suministro de bienes muebles, para la prestación de servicios, para la ejecución de acciones de apoyo y para la ejecución de obras, y las contrataciones de estudios, asesorías y consultorías relacionadas con proyectos de inversión, con indicación de los contratistas e identificación de los socios y accionistas principales de las sociedades o empresas prestadoras, en su caso. </w:t>
      </w:r>
    </w:p>
    <w:p w:rsidR="00E6116E" w:rsidRPr="00E6116E" w:rsidRDefault="00E6116E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COMPRAS MERCADO PUBLICO, sin problemas</w:t>
      </w: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 xml:space="preserve">COMPRAS MENORES A 3 UTM, </w:t>
      </w:r>
      <w:r w:rsidR="00AE08B6">
        <w:rPr>
          <w:rFonts w:asciiTheme="minorHAnsi" w:hAnsiTheme="minorHAnsi"/>
          <w:bCs/>
          <w:sz w:val="22"/>
          <w:szCs w:val="22"/>
        </w:rPr>
        <w:t>debe incorporar las OC, eliminar la publicación de datos personales (C.I.)</w:t>
      </w:r>
      <w:r w:rsidR="0076278B">
        <w:rPr>
          <w:rFonts w:asciiTheme="minorHAnsi" w:hAnsiTheme="minorHAnsi"/>
          <w:bCs/>
          <w:sz w:val="22"/>
          <w:szCs w:val="22"/>
        </w:rPr>
        <w:t>, incorporar las compras del DAEM</w:t>
      </w:r>
      <w:r w:rsidR="00C069AB">
        <w:rPr>
          <w:rFonts w:asciiTheme="minorHAnsi" w:hAnsiTheme="minorHAnsi"/>
          <w:bCs/>
          <w:sz w:val="22"/>
          <w:szCs w:val="22"/>
        </w:rPr>
        <w:t xml:space="preserve"> </w:t>
      </w: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OTRAS COMPRAS, link ope</w:t>
      </w:r>
      <w:r w:rsidR="00596989">
        <w:rPr>
          <w:rFonts w:asciiTheme="minorHAnsi" w:hAnsiTheme="minorHAnsi"/>
          <w:bCs/>
          <w:sz w:val="22"/>
          <w:szCs w:val="22"/>
        </w:rPr>
        <w:t>ra</w:t>
      </w:r>
      <w:r w:rsidRPr="00E6116E">
        <w:rPr>
          <w:rFonts w:asciiTheme="minorHAnsi" w:hAnsiTheme="minorHAnsi"/>
          <w:bCs/>
          <w:sz w:val="22"/>
          <w:szCs w:val="22"/>
        </w:rPr>
        <w:t>tivos</w:t>
      </w: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BIENES INMUEBLES, año 2015</w:t>
      </w:r>
      <w:r w:rsidR="0076278B">
        <w:rPr>
          <w:rFonts w:asciiTheme="minorHAnsi" w:hAnsiTheme="minorHAnsi"/>
          <w:bCs/>
          <w:sz w:val="22"/>
          <w:szCs w:val="22"/>
        </w:rPr>
        <w:t xml:space="preserve"> eliminar publicación de datos personales de los contratos;</w:t>
      </w:r>
      <w:r w:rsidRPr="00E6116E">
        <w:rPr>
          <w:rFonts w:asciiTheme="minorHAnsi" w:hAnsiTheme="minorHAnsi"/>
          <w:bCs/>
          <w:sz w:val="22"/>
          <w:szCs w:val="22"/>
        </w:rPr>
        <w:t xml:space="preserve"> se deben incorporar los correspondientes a los año</w:t>
      </w:r>
      <w:r w:rsidR="008168C6">
        <w:rPr>
          <w:rFonts w:asciiTheme="minorHAnsi" w:hAnsiTheme="minorHAnsi"/>
          <w:bCs/>
          <w:sz w:val="22"/>
          <w:szCs w:val="22"/>
        </w:rPr>
        <w:t>s</w:t>
      </w:r>
      <w:r w:rsidRPr="00E6116E">
        <w:rPr>
          <w:rFonts w:asciiTheme="minorHAnsi" w:hAnsiTheme="minorHAnsi"/>
          <w:bCs/>
          <w:sz w:val="22"/>
          <w:szCs w:val="22"/>
        </w:rPr>
        <w:t xml:space="preserve"> 2014 y 2013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1.6 - Las transferencias de fondos públicos que efectúen, incluyendo todo aporte económico entregado a personas jurídicas o naturales, directamente o mediante procedimientos concursales, sin que éstas o aquéllas realicen una contraprestación recíproca en bienes o servicios.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numPr>
          <w:ilvl w:val="0"/>
          <w:numId w:val="3"/>
        </w:numPr>
        <w:jc w:val="both"/>
      </w:pPr>
      <w:r w:rsidRPr="00E6116E">
        <w:t>TRANSFERENCIAS SEGÚN LA LEY, link operativo</w:t>
      </w:r>
    </w:p>
    <w:p w:rsidR="00E6116E" w:rsidRPr="00E6116E" w:rsidRDefault="00E6116E" w:rsidP="00596989">
      <w:pPr>
        <w:pStyle w:val="Prrafodelista"/>
        <w:numPr>
          <w:ilvl w:val="0"/>
          <w:numId w:val="3"/>
        </w:numPr>
        <w:jc w:val="both"/>
      </w:pPr>
      <w:r w:rsidRPr="00E6116E">
        <w:t xml:space="preserve">OTRAS TRANSFERENCIAS, no se informan, </w:t>
      </w:r>
      <w:r w:rsidRPr="00D62F7C">
        <w:rPr>
          <w:highlight w:val="yellow"/>
        </w:rPr>
        <w:t>averiguar que sucede con las donaciones a deportistas y representantes de la comuna.</w:t>
      </w:r>
    </w:p>
    <w:p w:rsidR="00CB7001" w:rsidRDefault="00CB7001" w:rsidP="00596989">
      <w:pPr>
        <w:jc w:val="both"/>
      </w:pPr>
    </w:p>
    <w:p w:rsidR="00596989" w:rsidRPr="00596989" w:rsidRDefault="00596989" w:rsidP="00596989">
      <w:pPr>
        <w:rPr>
          <w:b/>
          <w:u w:val="single"/>
        </w:rPr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lastRenderedPageBreak/>
        <w:t xml:space="preserve">1.7 - Los actos y resoluciones que tengan efectos sobre terceros </w:t>
      </w:r>
    </w:p>
    <w:p w:rsidR="00E6116E" w:rsidRPr="00E6116E" w:rsidRDefault="00E6116E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ORDENANZAS:</w:t>
      </w:r>
      <w:r>
        <w:rPr>
          <w:rFonts w:asciiTheme="minorHAnsi" w:hAnsiTheme="minorHAnsi"/>
          <w:bCs/>
          <w:sz w:val="22"/>
          <w:szCs w:val="22"/>
        </w:rPr>
        <w:t xml:space="preserve"> enlace a la modificación del D.A. 3960 no se encuentra operativo</w:t>
      </w: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DECRETOS ALCALDICIOS: enlace a documento D.A. 5029 no se encuentra operativo</w:t>
      </w:r>
      <w:r w:rsidR="00D62F7C">
        <w:rPr>
          <w:rFonts w:asciiTheme="minorHAnsi" w:hAnsiTheme="minorHAnsi"/>
          <w:bCs/>
          <w:sz w:val="22"/>
          <w:szCs w:val="22"/>
        </w:rPr>
        <w:t>, no se muestra información sobre año 2015.</w:t>
      </w: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PERMISOS DE OBRAS, </w:t>
      </w:r>
      <w:r w:rsidR="00D62F7C">
        <w:rPr>
          <w:rFonts w:asciiTheme="minorHAnsi" w:hAnsiTheme="minorHAnsi"/>
          <w:bCs/>
          <w:sz w:val="22"/>
          <w:szCs w:val="22"/>
        </w:rPr>
        <w:t>información 2015 actualizada, falta incorporar año 2013 y anteriores.</w:t>
      </w:r>
    </w:p>
    <w:p w:rsidR="00E6116E" w:rsidRDefault="00E6116E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PATENTES COMERCIALES, </w:t>
      </w:r>
      <w:r w:rsidR="008A1262">
        <w:rPr>
          <w:rFonts w:asciiTheme="minorHAnsi" w:hAnsiTheme="minorHAnsi"/>
          <w:bCs/>
          <w:sz w:val="22"/>
          <w:szCs w:val="22"/>
        </w:rPr>
        <w:t>publicadas, los enlaces no deben contener datos personales de los ciudadanos, como Cédula de Identidad, direcciones, teléfonos, correos electrónicos.</w:t>
      </w:r>
      <w:r w:rsidR="00554D40">
        <w:rPr>
          <w:rFonts w:asciiTheme="minorHAnsi" w:hAnsiTheme="minorHAnsi"/>
          <w:bCs/>
          <w:sz w:val="22"/>
          <w:szCs w:val="22"/>
        </w:rPr>
        <w:t xml:space="preserve"> </w:t>
      </w:r>
    </w:p>
    <w:p w:rsidR="008A1262" w:rsidRDefault="008A1262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PATENTES DE ALCOHOL, publicados sin observación</w:t>
      </w:r>
    </w:p>
    <w:p w:rsidR="008A1262" w:rsidRDefault="008A1262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LLAMADOS A CONCURSO PUBLICO, </w:t>
      </w:r>
      <w:r w:rsidR="00BC4C0D">
        <w:rPr>
          <w:rFonts w:asciiTheme="minorHAnsi" w:hAnsiTheme="minorHAnsi"/>
          <w:bCs/>
          <w:sz w:val="22"/>
          <w:szCs w:val="22"/>
        </w:rPr>
        <w:t>no se encuentran publicados los concursos del año 2015</w:t>
      </w:r>
    </w:p>
    <w:p w:rsidR="00BC4C0D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PLADECO, sin observación</w:t>
      </w:r>
    </w:p>
    <w:p w:rsidR="00BC4C0D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PLAN REGULADOR, sin observación (publicar en Publicaciones del Diario Oficial)</w:t>
      </w:r>
    </w:p>
    <w:p w:rsidR="00BC4C0D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CONVENIOS, actualizar</w:t>
      </w:r>
    </w:p>
    <w:p w:rsidR="00BC4C0D" w:rsidRDefault="00BC4C0D" w:rsidP="0059698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BC4C0D" w:rsidRDefault="00BC4C0D" w:rsidP="0059698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Observaciones: no se encuentran publicados los sumarios administrativos</w:t>
      </w:r>
      <w:r w:rsidR="00554D40">
        <w:rPr>
          <w:rFonts w:asciiTheme="minorHAnsi" w:hAnsiTheme="minorHAnsi"/>
          <w:bCs/>
          <w:sz w:val="22"/>
          <w:szCs w:val="22"/>
        </w:rPr>
        <w:t>, patentes profesionales. La información de este ítem debe ser histórica, por lo tanto deben existir publicaciones desde el año 2008 a la fecha.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Default="00CB7001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1.8 - Los trámites y requisitos que debe cumplir el interesado para tener acceso a los servicios que preste el respectivo órgano. </w:t>
      </w:r>
    </w:p>
    <w:p w:rsidR="00BC4C0D" w:rsidRDefault="00BC4C0D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3E69" w:rsidRPr="00216C71" w:rsidRDefault="00813E69" w:rsidP="00813E6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16C71">
        <w:rPr>
          <w:rFonts w:asciiTheme="minorHAnsi" w:hAnsiTheme="minorHAnsi"/>
          <w:bCs/>
          <w:sz w:val="22"/>
          <w:szCs w:val="22"/>
        </w:rPr>
        <w:t>Observaciones del CPLT:</w:t>
      </w:r>
      <w:r w:rsidRPr="00216C71">
        <w:rPr>
          <w:rFonts w:asciiTheme="minorHAnsi" w:hAnsiTheme="minorHAnsi"/>
          <w:sz w:val="22"/>
          <w:szCs w:val="22"/>
        </w:rPr>
        <w:t xml:space="preserve"> “Según Instrucción General N°11 numeral 1.8, se debe presentar los tramites a realizar y/o etapas que contemple el accesos a los servicios del organismo. Éstos deben ser informados expresamente. Se presenta la expresión "n/a" en la columna referida a las etapas de los trámites informados.”</w:t>
      </w:r>
    </w:p>
    <w:p w:rsidR="00BC4C0D" w:rsidRPr="00813E69" w:rsidRDefault="00BC4C0D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B7001" w:rsidRPr="00813E69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1.9 - El diseño, montos asignados y criterio de acceso a los programas de subsidios y otros beneficios que entregue el respectivo órgano, además de las nóminas de beneficiarios de los programas sociales en ejecución </w:t>
      </w:r>
    </w:p>
    <w:p w:rsidR="00CB7001" w:rsidRDefault="00CB7001" w:rsidP="00596989">
      <w:pPr>
        <w:pStyle w:val="Prrafodelista"/>
        <w:ind w:left="0"/>
        <w:jc w:val="both"/>
      </w:pPr>
    </w:p>
    <w:p w:rsidR="00BC4C0D" w:rsidRDefault="00BC4C0D" w:rsidP="00596989">
      <w:pPr>
        <w:pStyle w:val="Prrafodelista"/>
        <w:numPr>
          <w:ilvl w:val="0"/>
          <w:numId w:val="8"/>
        </w:numPr>
        <w:jc w:val="both"/>
      </w:pPr>
      <w:r>
        <w:t>PROGRAMAS SOCIALES, sin observación</w:t>
      </w:r>
    </w:p>
    <w:p w:rsidR="00BC4C0D" w:rsidRPr="00E6116E" w:rsidRDefault="00BC4C0D" w:rsidP="00596989">
      <w:pPr>
        <w:pStyle w:val="Prrafodelista"/>
        <w:numPr>
          <w:ilvl w:val="0"/>
          <w:numId w:val="8"/>
        </w:numPr>
        <w:jc w:val="both"/>
      </w:pPr>
      <w:r>
        <w:t xml:space="preserve">AYUDAS SOCIALES, se encuentran publicadas solamente las otorgadas de acuerdo a “Programa Social”, </w:t>
      </w:r>
      <w:r w:rsidRPr="002D3C13">
        <w:rPr>
          <w:highlight w:val="yellow"/>
        </w:rPr>
        <w:t>que sucede con las otras</w:t>
      </w:r>
      <w:proofErr w:type="gramStart"/>
      <w:r w:rsidRPr="002D3C13">
        <w:rPr>
          <w:highlight w:val="yellow"/>
        </w:rPr>
        <w:t>?.</w:t>
      </w:r>
      <w:proofErr w:type="gramEnd"/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1.10 - Los mecanismos de participación ciudadana </w:t>
      </w:r>
    </w:p>
    <w:p w:rsidR="00596989" w:rsidRDefault="008168C6" w:rsidP="00596989">
      <w:pPr>
        <w:pStyle w:val="Prrafodelista"/>
        <w:ind w:left="0"/>
        <w:jc w:val="both"/>
      </w:pPr>
      <w:r>
        <w:t xml:space="preserve"> </w:t>
      </w:r>
    </w:p>
    <w:p w:rsidR="00CB7001" w:rsidRDefault="008168C6" w:rsidP="00596989">
      <w:pPr>
        <w:pStyle w:val="Prrafodelista"/>
        <w:numPr>
          <w:ilvl w:val="0"/>
          <w:numId w:val="9"/>
        </w:numPr>
        <w:jc w:val="both"/>
      </w:pPr>
      <w:r>
        <w:t>CONSEJO DE LA SOCIEDAD CIVIL, sin observación</w:t>
      </w: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 xml:space="preserve">Observaciones: se deben incorporar los Consejos Escolares y Consejos Locales de Salud.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lastRenderedPageBreak/>
        <w:t xml:space="preserve">1.11 - Información Presupuestaria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Default="008168C6" w:rsidP="00596989">
      <w:pPr>
        <w:pStyle w:val="Prrafodelista"/>
        <w:ind w:left="0"/>
        <w:jc w:val="both"/>
      </w:pPr>
      <w:r>
        <w:t>Información del año 2015 sin observación</w:t>
      </w: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>Observaciones: falta información presupuesto año 2013-2012-2011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1.12 - Los resultados de las auditorías al ejercicio presupuestario del respectivo órgano y, en su caso, las aclaraciones que procedan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Default="006827B8" w:rsidP="00596989">
      <w:pPr>
        <w:pStyle w:val="Prrafodelista"/>
        <w:ind w:left="0"/>
        <w:jc w:val="both"/>
      </w:pPr>
      <w:r>
        <w:t>Las siguientes publicaciones no corresponden con el enlace que presentan</w:t>
      </w:r>
    </w:p>
    <w:p w:rsidR="006827B8" w:rsidRDefault="006827B8" w:rsidP="00596989">
      <w:pPr>
        <w:pStyle w:val="Prrafodelista"/>
        <w:ind w:left="0"/>
        <w:jc w:val="both"/>
      </w:pPr>
    </w:p>
    <w:p w:rsidR="006827B8" w:rsidRPr="00C36DE2" w:rsidRDefault="006827B8" w:rsidP="00C36DE2">
      <w:pPr>
        <w:pStyle w:val="Prrafodelista"/>
        <w:numPr>
          <w:ilvl w:val="0"/>
          <w:numId w:val="15"/>
        </w:numPr>
        <w:tabs>
          <w:tab w:val="left" w:pos="38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C36DE2">
        <w:rPr>
          <w:rFonts w:ascii="Calibri" w:eastAsia="Times New Roman" w:hAnsi="Calibri" w:cs="Times New Roman"/>
          <w:color w:val="000000"/>
          <w:lang w:eastAsia="es-ES"/>
        </w:rPr>
        <w:t>Link Informe 15-2011 no corresponde</w:t>
      </w:r>
    </w:p>
    <w:p w:rsidR="006827B8" w:rsidRPr="00C36DE2" w:rsidRDefault="006827B8" w:rsidP="00C36DE2">
      <w:pPr>
        <w:pStyle w:val="Prrafodelista"/>
        <w:numPr>
          <w:ilvl w:val="0"/>
          <w:numId w:val="15"/>
        </w:numPr>
        <w:tabs>
          <w:tab w:val="left" w:pos="38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C36DE2">
        <w:rPr>
          <w:rFonts w:ascii="Calibri" w:eastAsia="Times New Roman" w:hAnsi="Calibri" w:cs="Times New Roman"/>
          <w:color w:val="000000"/>
          <w:lang w:eastAsia="es-ES"/>
        </w:rPr>
        <w:t>link Informe 2-2012 no corresponde</w:t>
      </w:r>
    </w:p>
    <w:p w:rsidR="006827B8" w:rsidRPr="00C36DE2" w:rsidRDefault="006827B8" w:rsidP="00C36DE2">
      <w:pPr>
        <w:pStyle w:val="Prrafodelista"/>
        <w:numPr>
          <w:ilvl w:val="0"/>
          <w:numId w:val="15"/>
        </w:numPr>
        <w:tabs>
          <w:tab w:val="left" w:pos="38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C36DE2">
        <w:rPr>
          <w:rFonts w:ascii="Calibri" w:eastAsia="Times New Roman" w:hAnsi="Calibri" w:cs="Times New Roman"/>
          <w:color w:val="000000"/>
          <w:lang w:eastAsia="es-ES"/>
        </w:rPr>
        <w:t>link Informe 26-2010 no corresponde</w:t>
      </w:r>
    </w:p>
    <w:p w:rsidR="006827B8" w:rsidRPr="00C36DE2" w:rsidRDefault="006827B8" w:rsidP="00C36DE2">
      <w:pPr>
        <w:pStyle w:val="Prrafodelista"/>
        <w:numPr>
          <w:ilvl w:val="0"/>
          <w:numId w:val="15"/>
        </w:numPr>
        <w:tabs>
          <w:tab w:val="left" w:pos="3855"/>
        </w:tabs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 w:rsidRPr="00C36DE2">
        <w:rPr>
          <w:rFonts w:ascii="Calibri" w:eastAsia="Times New Roman" w:hAnsi="Calibri" w:cs="Times New Roman"/>
          <w:color w:val="000000"/>
          <w:lang w:eastAsia="es-ES"/>
        </w:rPr>
        <w:t>link Informe 41-2010 no corresponde</w:t>
      </w:r>
    </w:p>
    <w:p w:rsidR="006827B8" w:rsidRDefault="006827B8" w:rsidP="00596989">
      <w:pPr>
        <w:pStyle w:val="Prrafodelista"/>
        <w:ind w:left="0"/>
        <w:jc w:val="both"/>
      </w:pP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>Observaciones: sólo se deben informar los “Informes Finales”  sobre auditorías presupuestarias.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1.13 - Todas las entidades en que tengan participación, representación e intervención, cualquiera sea su naturaleza y el fundamento normativo que la justifica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Pr="00E6116E" w:rsidRDefault="00D53A3D" w:rsidP="00596989">
      <w:pPr>
        <w:pStyle w:val="Prrafodelista"/>
        <w:ind w:left="0"/>
        <w:jc w:val="both"/>
      </w:pPr>
      <w:r>
        <w:t>De la información publicada los l</w:t>
      </w:r>
      <w:r w:rsidR="008168C6">
        <w:t xml:space="preserve">ink </w:t>
      </w:r>
      <w:r>
        <w:t xml:space="preserve">se encuentran </w:t>
      </w:r>
      <w:r w:rsidR="008168C6">
        <w:t>operativos.</w:t>
      </w:r>
    </w:p>
    <w:sectPr w:rsidR="008168C6" w:rsidRPr="00E6116E" w:rsidSect="002E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A22"/>
    <w:multiLevelType w:val="hybridMultilevel"/>
    <w:tmpl w:val="C93A33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828"/>
    <w:multiLevelType w:val="hybridMultilevel"/>
    <w:tmpl w:val="A7B8C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6733"/>
    <w:multiLevelType w:val="multilevel"/>
    <w:tmpl w:val="D6ECC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176783"/>
    <w:multiLevelType w:val="hybridMultilevel"/>
    <w:tmpl w:val="B9CE9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56E9C"/>
    <w:multiLevelType w:val="hybridMultilevel"/>
    <w:tmpl w:val="6564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B616F"/>
    <w:multiLevelType w:val="hybridMultilevel"/>
    <w:tmpl w:val="71124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61982"/>
    <w:multiLevelType w:val="hybridMultilevel"/>
    <w:tmpl w:val="67103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75FD1"/>
    <w:multiLevelType w:val="hybridMultilevel"/>
    <w:tmpl w:val="4D647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61340"/>
    <w:multiLevelType w:val="hybridMultilevel"/>
    <w:tmpl w:val="6E682A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C0CEC"/>
    <w:multiLevelType w:val="hybridMultilevel"/>
    <w:tmpl w:val="B9BCD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5098A"/>
    <w:multiLevelType w:val="hybridMultilevel"/>
    <w:tmpl w:val="2D9289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23600"/>
    <w:multiLevelType w:val="hybridMultilevel"/>
    <w:tmpl w:val="9AD09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27C56"/>
    <w:multiLevelType w:val="hybridMultilevel"/>
    <w:tmpl w:val="874A9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D3C33"/>
    <w:multiLevelType w:val="multilevel"/>
    <w:tmpl w:val="69BCE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A8B7FD6"/>
    <w:multiLevelType w:val="hybridMultilevel"/>
    <w:tmpl w:val="FAC2B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AA2"/>
    <w:rsid w:val="001C1AA2"/>
    <w:rsid w:val="00216C71"/>
    <w:rsid w:val="002C1051"/>
    <w:rsid w:val="002D3C13"/>
    <w:rsid w:val="002E59C9"/>
    <w:rsid w:val="00483710"/>
    <w:rsid w:val="00554D40"/>
    <w:rsid w:val="00596989"/>
    <w:rsid w:val="00664704"/>
    <w:rsid w:val="006827B8"/>
    <w:rsid w:val="0075757C"/>
    <w:rsid w:val="0076278B"/>
    <w:rsid w:val="00813E69"/>
    <w:rsid w:val="008168C6"/>
    <w:rsid w:val="008A1262"/>
    <w:rsid w:val="00936B89"/>
    <w:rsid w:val="00AE08B6"/>
    <w:rsid w:val="00B668C1"/>
    <w:rsid w:val="00BC4C0D"/>
    <w:rsid w:val="00C069AB"/>
    <w:rsid w:val="00C36DE2"/>
    <w:rsid w:val="00CB7001"/>
    <w:rsid w:val="00D53A3D"/>
    <w:rsid w:val="00D62F7C"/>
    <w:rsid w:val="00E6116E"/>
    <w:rsid w:val="00E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AA2"/>
    <w:pPr>
      <w:ind w:left="720"/>
      <w:contextualSpacing/>
    </w:pPr>
  </w:style>
  <w:style w:type="paragraph" w:customStyle="1" w:styleId="Default">
    <w:name w:val="Default"/>
    <w:rsid w:val="001C1A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3702-9F34-4E2D-869D-0A068A5A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15</cp:revision>
  <dcterms:created xsi:type="dcterms:W3CDTF">2015-07-22T13:35:00Z</dcterms:created>
  <dcterms:modified xsi:type="dcterms:W3CDTF">2015-07-22T15:14:00Z</dcterms:modified>
</cp:coreProperties>
</file>